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D5EBA" w14:textId="77777777" w:rsidR="00C5247C" w:rsidRDefault="00C5247C" w:rsidP="00C5247C">
      <w:pPr>
        <w:shd w:val="clear" w:color="auto" w:fill="FFFFFF"/>
        <w:spacing w:before="100" w:beforeAutospacing="1" w:after="100" w:afterAutospacing="1"/>
        <w:rPr>
          <w:rFonts w:ascii="Arial" w:hAnsi="Arial" w:cs="Arial"/>
          <w:sz w:val="21"/>
          <w:szCs w:val="21"/>
          <w:lang w:eastAsia="pl-PL"/>
        </w:rPr>
      </w:pPr>
      <w:r>
        <w:rPr>
          <w:rFonts w:ascii="Arial" w:hAnsi="Arial" w:cs="Arial"/>
          <w:sz w:val="21"/>
          <w:szCs w:val="21"/>
          <w:lang w:eastAsia="pl-PL"/>
        </w:rPr>
        <w:t>Podstawy prawne:</w:t>
      </w:r>
    </w:p>
    <w:p w14:paraId="2D37D7EB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Ustawa z dnia 27 sierpnia 2004 r. o świadczeniach opieki zdrowotnej finansowanych ze środków publicznych (Dz.U. z 2025 r. poz. 1461 ze zm.)</w:t>
      </w:r>
    </w:p>
    <w:p w14:paraId="52631DC0" w14:textId="3077340F" w:rsidR="00C5247C" w:rsidRPr="00FF61BB" w:rsidRDefault="00C5247C" w:rsidP="00FF61B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Ustawa z dnia 15 kwietnia 2011 r. o działalności leczniczej (</w:t>
      </w:r>
      <w:r w:rsidR="00FF61BB">
        <w:rPr>
          <w:sz w:val="24"/>
          <w:szCs w:val="24"/>
        </w:rPr>
        <w:t xml:space="preserve">tj. Dz.U 2026 poz. 156 </w:t>
      </w:r>
      <w:r w:rsidR="00FF61BB">
        <w:rPr>
          <w:rFonts w:ascii="Arial" w:eastAsia="Times New Roman" w:hAnsi="Arial" w:cs="Arial"/>
          <w:sz w:val="21"/>
          <w:szCs w:val="21"/>
          <w:lang w:eastAsia="pl-PL"/>
        </w:rPr>
        <w:t>z</w:t>
      </w:r>
      <w:r w:rsidRPr="00FF61BB">
        <w:rPr>
          <w:rFonts w:ascii="Arial" w:eastAsia="Times New Roman" w:hAnsi="Arial" w:cs="Arial"/>
          <w:sz w:val="21"/>
          <w:szCs w:val="21"/>
          <w:lang w:eastAsia="pl-PL"/>
        </w:rPr>
        <w:t>e zm.)</w:t>
      </w:r>
    </w:p>
    <w:p w14:paraId="3F791E40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14 października 2020 r. w sprawie sposobu ogłaszania o postępowaniu w sprawie zawarcia umowy o udzielanie świadczeń opieki zdrowotnej, składania ofert, powoływania i odwoływania komisji konkursowej, jej zadań oraz trybu pracy (Dz.U. 2020 r., poz. 1858)</w:t>
      </w:r>
    </w:p>
    <w:p w14:paraId="248A4C60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8 września 2015 r. w sprawie ogólnych warunków umów o udzielanie świadczeń opieki zdrowotnej (Dz.U. z 2025 r. poz. 400 ze zm.)</w:t>
      </w:r>
    </w:p>
    <w:p w14:paraId="68A0D185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Zarządzenie Nr 18/2017/DSOZ Prezesa Narodowego Funduszu Zdrowia z dnia 14 marca 2017 r. w sprawie warunków postępowania dotyczącego zawierania umów o udzielanie świadczeń opieki zdrowotnej, zmienione zarządzeniem Nr 19/2017/DSOZ Prezesa Narodowego Funduszu Zdrowia z dnia 15 marca 2017 r., zmienione zarządzeniem Nr 15/2019/DSM Prezesa Narodowego Funduszu Zdrowia z dnia 7 lutego 2019 r., zmienione  zarządzeniem 51/2024/DSOZ Prezesa Narodowego Funduszu Zdrowia z dnia 21 maja 2024 r., zmienione zarządzeniem Nr 83/2025/DSOZ Prezesa Narodowego Funduszu Zdrowia z dnia 16 października 2025 r.</w:t>
      </w:r>
    </w:p>
    <w:p w14:paraId="7C92C290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5 sierpnia 2016 r. w sprawie szczegółowych kryteriów wyboru ofert w postępowaniu w sprawie zawarcia umów o udzielanie świadczeń opieki zdrowotnej (Dz.U. z 2025 r. poz. 328 ze zm.)</w:t>
      </w:r>
    </w:p>
    <w:p w14:paraId="253F1A0E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Finansów z dnia 22 grudnia 2011 r. w sprawie obowiązkowego ubezpieczenia odpowiedzialności cywilnej świadczeniodawcy niebędącego podmiotem wykonującym działalność leczniczą, udzielającego świadczeń opieki zdrowotnej (Dz.U. 2011, nr 293 poz. 1728)</w:t>
      </w:r>
    </w:p>
    <w:p w14:paraId="00D75BCA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Finansów z dnia 29 kwietnia 2019 r. w sprawie obowiązkowego ubezpieczenia odpowiedzialności cywilnej podmiotu wykonującego działalność leczniczą (Dz.U. z 2025 r. poz. 272)</w:t>
      </w:r>
    </w:p>
    <w:p w14:paraId="60E8F98C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Zarządzenie nr 60/2023/DSOZ Prezesa Narodowego Funduszu Zdrowia w sprawie określenia warunków zawierania i realizacji umów o udzielanie świadczeń opieki zdrowotnej w rodzaju leczenie stomatologiczne z dnia 5 kwietnia 2023 r. (ze zm.)</w:t>
      </w:r>
    </w:p>
    <w:p w14:paraId="64BA4D4B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w sprawie świadczeń gwarantowanych z zakresu leczenia stomatologicznego  z dnia 6 listopada 2013 r. (Dz.U. z 2025 r. poz. 615 z zm.)</w:t>
      </w:r>
    </w:p>
    <w:p w14:paraId="5A342EF4" w14:textId="77777777" w:rsidR="00C5247C" w:rsidRDefault="00C5247C" w:rsidP="00C5247C">
      <w:pPr>
        <w:rPr>
          <w:sz w:val="24"/>
          <w:szCs w:val="24"/>
        </w:rPr>
      </w:pPr>
    </w:p>
    <w:p w14:paraId="10175289" w14:textId="77777777" w:rsidR="001F7DAF" w:rsidRDefault="001F7DAF"/>
    <w:sectPr w:rsidR="001F7D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48431C"/>
    <w:multiLevelType w:val="multilevel"/>
    <w:tmpl w:val="AB1C0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9A"/>
    <w:rsid w:val="001F7DAF"/>
    <w:rsid w:val="00610F42"/>
    <w:rsid w:val="00C5247C"/>
    <w:rsid w:val="00C56F9A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79C21"/>
  <w15:chartTrackingRefBased/>
  <w15:docId w15:val="{70B900DA-6742-48B1-BDA3-154EB2B3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247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Bukowiec Elżbieta</dc:creator>
  <cp:keywords/>
  <dc:description/>
  <cp:lastModifiedBy>Krzywda Iwona</cp:lastModifiedBy>
  <cp:revision>2</cp:revision>
  <dcterms:created xsi:type="dcterms:W3CDTF">2026-02-18T13:38:00Z</dcterms:created>
  <dcterms:modified xsi:type="dcterms:W3CDTF">2026-02-18T13:38:00Z</dcterms:modified>
</cp:coreProperties>
</file>